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Lato" w:cs="Lato" w:eastAsia="Lato" w:hAnsi="Lato"/>
          <w:b w:val="1"/>
          <w:bCs w:val="1"/>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1693572</wp:posOffset>
            </wp:positionH>
            <wp:positionV relativeFrom="paragraph">
              <wp:posOffset>552</wp:posOffset>
            </wp:positionV>
            <wp:extent cx="2561590" cy="1004570"/>
            <wp:effectExtent b="0" l="0" r="0" t="0"/>
            <wp:wrapSquare wrapText="bothSides" distB="0" distT="0" distL="114300" distR="114300"/>
            <wp:docPr descr="A close up of a logo&#10;&#10;Description automatically generated" id="3" name="image2.jpg"/>
            <a:graphic>
              <a:graphicData uri="http://schemas.openxmlformats.org/drawingml/2006/picture">
                <pic:pic>
                  <pic:nvPicPr>
                    <pic:cNvPr descr="A close up of a logo&#10;&#10;Description automatically generated" id="0" name="image2.jpg"/>
                    <pic:cNvPicPr preferRelativeResize="0"/>
                  </pic:nvPicPr>
                  <pic:blipFill>
                    <a:blip r:embed="rId7"/>
                    <a:srcRect b="0" l="0" r="0" t="0"/>
                    <a:stretch>
                      <a:fillRect/>
                    </a:stretch>
                  </pic:blipFill>
                  <pic:spPr>
                    <a:xfrm>
                      <a:off x="0" y="0"/>
                      <a:ext cx="2561590" cy="1004570"/>
                    </a:xfrm>
                    <a:prstGeom prst="rect"/>
                    <a:ln/>
                  </pic:spPr>
                </pic:pic>
              </a:graphicData>
            </a:graphic>
          </wp:anchor>
        </w:drawing>
      </w:r>
    </w:p>
    <w:p w:rsidR="00000000" w:rsidDel="00000000" w:rsidP="00000000" w:rsidRDefault="00000000" w:rsidRPr="00000000" w14:paraId="00000002">
      <w:pPr>
        <w:spacing w:line="276" w:lineRule="auto"/>
        <w:rPr>
          <w:rFonts w:ascii="Lato" w:cs="Lato" w:eastAsia="Lato" w:hAnsi="Lato"/>
          <w:b w:val="1"/>
          <w:bCs w:val="1"/>
          <w:sz w:val="20"/>
          <w:szCs w:val="20"/>
        </w:rPr>
      </w:pPr>
      <w:r w:rsidDel="00000000" w:rsidR="00000000" w:rsidRPr="00000000">
        <w:rPr>
          <w:rtl w:val="0"/>
        </w:rPr>
      </w:r>
    </w:p>
    <w:p w:rsidR="00000000" w:rsidDel="00000000" w:rsidP="00000000" w:rsidRDefault="00000000" w:rsidRPr="00000000" w14:paraId="00000003">
      <w:pPr>
        <w:spacing w:line="276" w:lineRule="auto"/>
        <w:rPr>
          <w:rFonts w:ascii="Lato" w:cs="Lato" w:eastAsia="Lato" w:hAnsi="Lato"/>
          <w:b w:val="1"/>
          <w:bCs w:val="1"/>
          <w:sz w:val="20"/>
          <w:szCs w:val="20"/>
        </w:rPr>
      </w:pPr>
      <w:r w:rsidDel="00000000" w:rsidR="00000000" w:rsidRPr="00000000">
        <w:rPr>
          <w:rtl w:val="0"/>
        </w:rPr>
      </w:r>
    </w:p>
    <w:p w:rsidR="00000000" w:rsidDel="00000000" w:rsidP="00000000" w:rsidRDefault="00000000" w:rsidRPr="00000000" w14:paraId="00000004">
      <w:pPr>
        <w:spacing w:line="276" w:lineRule="auto"/>
        <w:rPr>
          <w:rFonts w:ascii="Lato" w:cs="Lato" w:eastAsia="Lato" w:hAnsi="Lato"/>
          <w:b w:val="1"/>
          <w:bCs w:val="1"/>
          <w:sz w:val="20"/>
          <w:szCs w:val="20"/>
        </w:rPr>
      </w:pPr>
      <w:r w:rsidDel="00000000" w:rsidR="00000000" w:rsidRPr="00000000">
        <w:rPr>
          <w:rtl w:val="0"/>
        </w:rPr>
      </w:r>
    </w:p>
    <w:p w:rsidR="00000000" w:rsidDel="00000000" w:rsidP="00000000" w:rsidRDefault="00000000" w:rsidRPr="00000000" w14:paraId="00000005">
      <w:pPr>
        <w:spacing w:line="276" w:lineRule="auto"/>
        <w:rPr>
          <w:rFonts w:ascii="Lato" w:cs="Lato" w:eastAsia="Lato" w:hAnsi="Lato"/>
          <w:b w:val="1"/>
          <w:bCs w:val="1"/>
          <w:sz w:val="20"/>
          <w:szCs w:val="20"/>
          <w:u w:val="single"/>
        </w:rPr>
      </w:pPr>
      <w:r w:rsidDel="00000000" w:rsidR="00000000" w:rsidRPr="00000000">
        <w:rPr>
          <w:rFonts w:ascii="Lato" w:cs="Lato" w:eastAsia="Lato" w:hAnsi="Lato"/>
          <w:b w:val="1"/>
          <w:bCs w:val="1"/>
          <w:sz w:val="20"/>
          <w:szCs w:val="20"/>
          <w:u w:val="single"/>
          <w:rtl w:val="0"/>
        </w:rPr>
        <w:t xml:space="preserve">Subject Line - Jupiter: The Planet of Expansion</w:t>
      </w:r>
    </w:p>
    <w:p w:rsidR="00000000" w:rsidDel="00000000" w:rsidP="00000000" w:rsidRDefault="00000000" w:rsidRPr="00000000" w14:paraId="00000006">
      <w:pPr>
        <w:spacing w:line="276" w:lineRule="auto"/>
        <w:rPr>
          <w:rFonts w:ascii="Lato" w:cs="Lato" w:eastAsia="Lato" w:hAnsi="Lato"/>
          <w:sz w:val="20"/>
          <w:szCs w:val="20"/>
        </w:rPr>
      </w:pPr>
      <w:r w:rsidDel="00000000" w:rsidR="00000000" w:rsidRPr="00000000">
        <w:rPr>
          <w:rFonts w:ascii="Lato" w:cs="Lato" w:eastAsia="Lato" w:hAnsi="Lato"/>
          <w:sz w:val="20"/>
          <w:szCs w:val="20"/>
          <w:rtl w:val="0"/>
        </w:rPr>
        <w:t xml:space="preserve">Jupiter is the planet of growth, possibility and higher purpose. In astrology, it represents expansion in every sense, expanding the mind, the spirit, our experiences and the way we move through the world. It is the energy of optimism, wisdom and becoming more than we once believed possible.</w:t>
      </w:r>
    </w:p>
    <w:p w:rsidR="00000000" w:rsidDel="00000000" w:rsidP="00000000" w:rsidRDefault="00000000" w:rsidRPr="00000000" w14:paraId="00000007">
      <w:pPr>
        <w:spacing w:line="276" w:lineRule="auto"/>
        <w:rPr>
          <w:rFonts w:ascii="Lato" w:cs="Lato" w:eastAsia="Lato" w:hAnsi="Lato"/>
          <w:sz w:val="20"/>
          <w:szCs w:val="20"/>
        </w:rPr>
      </w:pPr>
      <w:r w:rsidDel="00000000" w:rsidR="00000000" w:rsidRPr="00000000">
        <w:rPr>
          <w:rFonts w:ascii="Lato" w:cs="Lato" w:eastAsia="Lato" w:hAnsi="Lato"/>
          <w:sz w:val="20"/>
          <w:szCs w:val="20"/>
          <w:rtl w:val="0"/>
        </w:rPr>
        <w:t xml:space="preserve">As the inspiration behind our first spiritual body care routine, Jupiter embodies the essence of reaching further, growing deeper and embracing life with openness and trust.</w:t>
      </w:r>
    </w:p>
    <w:p w:rsidR="00000000" w:rsidDel="00000000" w:rsidP="00000000" w:rsidRDefault="00000000" w:rsidRPr="00000000" w14:paraId="00000008">
      <w:pPr>
        <w:spacing w:line="276" w:lineRule="auto"/>
        <w:rPr>
          <w:rFonts w:ascii="Lato" w:cs="Lato" w:eastAsia="Lato" w:hAnsi="Lato"/>
          <w:sz w:val="20"/>
          <w:szCs w:val="20"/>
        </w:rPr>
      </w:pPr>
      <w:r w:rsidDel="00000000" w:rsidR="00000000" w:rsidRPr="00000000">
        <w:rPr>
          <w:rFonts w:ascii="Lato" w:cs="Lato" w:eastAsia="Lato" w:hAnsi="Lato"/>
          <w:sz w:val="20"/>
          <w:szCs w:val="20"/>
          <w:rtl w:val="0"/>
        </w:rPr>
        <w:t xml:space="preserve">Known as the great benefit in astrology, Jupiter is associated with luck, prosperity and opportunity. It encourages us to think beyond limitations and step into a more abundant mindset. Where other planetary energies may ask us to pause or reflect, Jupiter invites us to explore and evolve.</w:t>
      </w:r>
    </w:p>
    <w:p w:rsidR="00000000" w:rsidDel="00000000" w:rsidP="00000000" w:rsidRDefault="00000000" w:rsidRPr="00000000" w14:paraId="00000009">
      <w:pPr>
        <w:spacing w:line="276" w:lineRule="auto"/>
        <w:rPr>
          <w:rFonts w:ascii="Lato" w:cs="Lato" w:eastAsia="Lato" w:hAnsi="Lato"/>
          <w:sz w:val="20"/>
          <w:szCs w:val="20"/>
        </w:rPr>
      </w:pPr>
      <w:r w:rsidDel="00000000" w:rsidR="00000000" w:rsidRPr="00000000">
        <w:rPr>
          <w:rFonts w:ascii="Lato" w:cs="Lato" w:eastAsia="Lato" w:hAnsi="Lato"/>
          <w:sz w:val="20"/>
          <w:szCs w:val="20"/>
          <w:rtl w:val="0"/>
        </w:rPr>
        <w:t xml:space="preserve">Jupiter is the visionary within us - the part that seeks meaning, adventure and joy. It reminds us that growth is not only external, but deeply internal too. True expansion comes from widening our perspective, deepening our understanding and remaining open to transformation.</w:t>
      </w:r>
    </w:p>
    <w:p w:rsidR="00000000" w:rsidDel="00000000" w:rsidP="00000000" w:rsidRDefault="00000000" w:rsidRPr="00000000" w14:paraId="0000000A">
      <w:pPr>
        <w:spacing w:line="276" w:lineRule="auto"/>
        <w:rPr>
          <w:rFonts w:ascii="Lato" w:cs="Lato" w:eastAsia="Lato" w:hAnsi="Lato"/>
          <w:sz w:val="20"/>
          <w:szCs w:val="20"/>
        </w:rPr>
      </w:pPr>
      <w:r w:rsidDel="00000000" w:rsidR="00000000" w:rsidRPr="00000000">
        <w:rPr>
          <w:rFonts w:ascii="Lato" w:cs="Lato" w:eastAsia="Lato" w:hAnsi="Lato"/>
          <w:sz w:val="20"/>
          <w:szCs w:val="20"/>
          <w:rtl w:val="0"/>
        </w:rPr>
        <w:t xml:space="preserve">In mythology, Jupiter is linked to Zeus, the king of the gods, symbolising power, wisdom and higher guidance. This connection mirrors the Crown Chakra, often referred to as the “king” of all chakras. The Crown Chakra represents enlightenment, consciousness and divine connection, the space where we feel aligned with something greater than ourselves.</w:t>
      </w:r>
    </w:p>
    <w:p w:rsidR="00000000" w:rsidDel="00000000" w:rsidP="00000000" w:rsidRDefault="00000000" w:rsidRPr="00000000" w14:paraId="0000000B">
      <w:pPr>
        <w:spacing w:line="276" w:lineRule="auto"/>
        <w:rPr>
          <w:rFonts w:ascii="Lato" w:cs="Lato" w:eastAsia="Lato" w:hAnsi="Lato"/>
          <w:sz w:val="20"/>
          <w:szCs w:val="20"/>
        </w:rPr>
      </w:pPr>
      <w:r w:rsidDel="00000000" w:rsidR="00000000" w:rsidRPr="00000000">
        <w:rPr>
          <w:rFonts w:ascii="Lato" w:cs="Lato" w:eastAsia="Lato" w:hAnsi="Lato"/>
          <w:sz w:val="20"/>
          <w:szCs w:val="20"/>
          <w:rtl w:val="0"/>
        </w:rPr>
        <w:t xml:space="preserve">Both Jupiter and the Crown Chakra are symbols of infinite knowledge and spiritual growth. Together, they encourage us to trust in the unfolding of our path, connect to a higher sense of purpose and embrace the unknown with faith rather than fear.</w:t>
      </w:r>
    </w:p>
    <w:p w:rsidR="00000000" w:rsidDel="00000000" w:rsidP="00000000" w:rsidRDefault="00000000" w:rsidRPr="00000000" w14:paraId="0000000C">
      <w:pPr>
        <w:spacing w:line="276" w:lineRule="auto"/>
        <w:rPr>
          <w:rFonts w:ascii="Lato" w:cs="Lato" w:eastAsia="Lato" w:hAnsi="Lato"/>
          <w:sz w:val="20"/>
          <w:szCs w:val="20"/>
        </w:rPr>
      </w:pPr>
      <w:r w:rsidDel="00000000" w:rsidR="00000000" w:rsidRPr="00000000">
        <w:rPr>
          <w:rFonts w:ascii="Lato" w:cs="Lato" w:eastAsia="Lato" w:hAnsi="Lato"/>
          <w:sz w:val="20"/>
          <w:szCs w:val="20"/>
          <w:rtl w:val="0"/>
        </w:rPr>
        <w:t xml:space="preserve">Jupiter energy asks us to:</w:t>
      </w:r>
    </w:p>
    <w:p w:rsidR="00000000" w:rsidDel="00000000" w:rsidP="00000000" w:rsidRDefault="00000000" w:rsidRPr="00000000" w14:paraId="0000000D">
      <w:pPr>
        <w:numPr>
          <w:ilvl w:val="0"/>
          <w:numId w:val="1"/>
        </w:numPr>
        <w:spacing w:after="0" w:line="276" w:lineRule="auto"/>
        <w:ind w:left="720" w:hanging="360"/>
        <w:rPr/>
      </w:pPr>
      <w:r w:rsidDel="00000000" w:rsidR="00000000" w:rsidRPr="00000000">
        <w:rPr>
          <w:rFonts w:ascii="Lato" w:cs="Lato" w:eastAsia="Lato" w:hAnsi="Lato"/>
          <w:sz w:val="20"/>
          <w:szCs w:val="20"/>
          <w:rtl w:val="0"/>
        </w:rPr>
        <w:t xml:space="preserve">Reach further</w:t>
      </w:r>
    </w:p>
    <w:p w:rsidR="00000000" w:rsidDel="00000000" w:rsidP="00000000" w:rsidRDefault="00000000" w:rsidRPr="00000000" w14:paraId="0000000E">
      <w:pPr>
        <w:numPr>
          <w:ilvl w:val="0"/>
          <w:numId w:val="1"/>
        </w:numPr>
        <w:spacing w:after="0" w:line="276" w:lineRule="auto"/>
        <w:ind w:left="720" w:hanging="360"/>
        <w:rPr/>
      </w:pPr>
      <w:r w:rsidDel="00000000" w:rsidR="00000000" w:rsidRPr="00000000">
        <w:rPr>
          <w:rFonts w:ascii="Lato" w:cs="Lato" w:eastAsia="Lato" w:hAnsi="Lato"/>
          <w:sz w:val="20"/>
          <w:szCs w:val="20"/>
          <w:rtl w:val="0"/>
        </w:rPr>
        <w:t xml:space="preserve">Expand beyond comfort zones</w:t>
      </w:r>
    </w:p>
    <w:p w:rsidR="00000000" w:rsidDel="00000000" w:rsidP="00000000" w:rsidRDefault="00000000" w:rsidRPr="00000000" w14:paraId="0000000F">
      <w:pPr>
        <w:numPr>
          <w:ilvl w:val="0"/>
          <w:numId w:val="1"/>
        </w:numPr>
        <w:spacing w:after="0" w:line="276" w:lineRule="auto"/>
        <w:ind w:left="720" w:hanging="360"/>
        <w:rPr/>
      </w:pPr>
      <w:r w:rsidDel="00000000" w:rsidR="00000000" w:rsidRPr="00000000">
        <w:rPr>
          <w:rFonts w:ascii="Lato" w:cs="Lato" w:eastAsia="Lato" w:hAnsi="Lato"/>
          <w:sz w:val="20"/>
          <w:szCs w:val="20"/>
          <w:rtl w:val="0"/>
        </w:rPr>
        <w:t xml:space="preserve">Improve and evolve</w:t>
      </w:r>
    </w:p>
    <w:p w:rsidR="00000000" w:rsidDel="00000000" w:rsidP="00000000" w:rsidRDefault="00000000" w:rsidRPr="00000000" w14:paraId="00000010">
      <w:pPr>
        <w:numPr>
          <w:ilvl w:val="0"/>
          <w:numId w:val="1"/>
        </w:numPr>
        <w:spacing w:after="0" w:line="276" w:lineRule="auto"/>
        <w:ind w:left="720" w:hanging="360"/>
        <w:rPr/>
      </w:pPr>
      <w:r w:rsidDel="00000000" w:rsidR="00000000" w:rsidRPr="00000000">
        <w:rPr>
          <w:rFonts w:ascii="Lato" w:cs="Lato" w:eastAsia="Lato" w:hAnsi="Lato"/>
          <w:sz w:val="20"/>
          <w:szCs w:val="20"/>
          <w:rtl w:val="0"/>
        </w:rPr>
        <w:t xml:space="preserve">Trust in divine timing</w:t>
      </w:r>
    </w:p>
    <w:p w:rsidR="00000000" w:rsidDel="00000000" w:rsidP="00000000" w:rsidRDefault="00000000" w:rsidRPr="00000000" w14:paraId="00000011">
      <w:pPr>
        <w:numPr>
          <w:ilvl w:val="0"/>
          <w:numId w:val="1"/>
        </w:numPr>
        <w:spacing w:after="0" w:line="276" w:lineRule="auto"/>
        <w:ind w:left="720" w:hanging="360"/>
        <w:rPr/>
      </w:pPr>
      <w:r w:rsidDel="00000000" w:rsidR="00000000" w:rsidRPr="00000000">
        <w:rPr>
          <w:rFonts w:ascii="Lato" w:cs="Lato" w:eastAsia="Lato" w:hAnsi="Lato"/>
          <w:sz w:val="20"/>
          <w:szCs w:val="20"/>
          <w:rtl w:val="0"/>
        </w:rPr>
        <w:t xml:space="preserve">Welcome new possibilities</w:t>
      </w:r>
    </w:p>
    <w:p w:rsidR="00000000" w:rsidDel="00000000" w:rsidP="00000000" w:rsidRDefault="00000000" w:rsidRPr="00000000" w14:paraId="00000012">
      <w:pPr>
        <w:spacing w:after="0" w:line="276" w:lineRule="auto"/>
        <w:ind w:left="720" w:firstLine="0"/>
        <w:rPr>
          <w:rFonts w:ascii="Lato" w:cs="Lato" w:eastAsia="Lato" w:hAnsi="Lato"/>
          <w:sz w:val="20"/>
          <w:szCs w:val="20"/>
        </w:rPr>
      </w:pPr>
      <w:r w:rsidDel="00000000" w:rsidR="00000000" w:rsidRPr="00000000">
        <w:rPr>
          <w:rtl w:val="0"/>
        </w:rPr>
      </w:r>
    </w:p>
    <w:p w:rsidR="00000000" w:rsidDel="00000000" w:rsidP="00000000" w:rsidRDefault="00000000" w:rsidRPr="00000000" w14:paraId="00000013">
      <w:pPr>
        <w:spacing w:line="276" w:lineRule="auto"/>
        <w:rPr>
          <w:rFonts w:ascii="Lato" w:cs="Lato" w:eastAsia="Lato" w:hAnsi="Lato"/>
          <w:sz w:val="20"/>
          <w:szCs w:val="20"/>
        </w:rPr>
      </w:pPr>
      <w:r w:rsidDel="00000000" w:rsidR="00000000" w:rsidRPr="00000000">
        <w:rPr>
          <w:rFonts w:ascii="Lato" w:cs="Lato" w:eastAsia="Lato" w:hAnsi="Lato"/>
          <w:sz w:val="20"/>
          <w:szCs w:val="20"/>
          <w:rtl w:val="0"/>
        </w:rPr>
        <w:t xml:space="preserve">At the heart of the collection is sandalwood, the scent associated with Jupiter. Warm, grounding and deeply comforting, sandalwood evokes feelings of exploration, inner peace and quiet confidence. Its calming yet expansive aroma supports moments of reflection while inspiring a sense of adventure and openness.</w:t>
      </w:r>
    </w:p>
    <w:p w:rsidR="00000000" w:rsidDel="00000000" w:rsidP="00000000" w:rsidRDefault="00000000" w:rsidRPr="00000000" w14:paraId="00000014">
      <w:pPr>
        <w:spacing w:line="276" w:lineRule="auto"/>
        <w:rPr>
          <w:rFonts w:ascii="Lato" w:cs="Lato" w:eastAsia="Lato" w:hAnsi="Lato"/>
          <w:sz w:val="20"/>
          <w:szCs w:val="20"/>
        </w:rPr>
      </w:pPr>
      <w:r w:rsidDel="00000000" w:rsidR="00000000" w:rsidRPr="00000000">
        <w:rPr>
          <w:rFonts w:ascii="Lato" w:cs="Lato" w:eastAsia="Lato" w:hAnsi="Lato"/>
          <w:sz w:val="20"/>
          <w:szCs w:val="20"/>
          <w:rtl w:val="0"/>
        </w:rPr>
        <w:t xml:space="preserve">This collection is designed to be more than body care. It’s body honouring skincare - an invitation to reconnect with yourself, nourish your body and create space for growth, joy and possibility.</w:t>
      </w:r>
    </w:p>
    <w:p w:rsidR="00000000" w:rsidDel="00000000" w:rsidP="00000000" w:rsidRDefault="00000000" w:rsidRPr="00000000" w14:paraId="00000015">
      <w:pPr>
        <w:spacing w:line="276" w:lineRule="auto"/>
        <w:rPr>
          <w:rFonts w:ascii="Lato" w:cs="Lato" w:eastAsia="Lato" w:hAnsi="Lato"/>
          <w:sz w:val="20"/>
          <w:szCs w:val="20"/>
        </w:rPr>
      </w:pPr>
      <w:r w:rsidDel="00000000" w:rsidR="00000000" w:rsidRPr="00000000">
        <w:rPr>
          <w:rFonts w:ascii="Lato" w:cs="Lato" w:eastAsia="Lato" w:hAnsi="Lato"/>
          <w:sz w:val="20"/>
          <w:szCs w:val="20"/>
          <w:rtl w:val="0"/>
        </w:rPr>
        <w:t xml:space="preserve">Jupiter reminds us that life is always expanding. So are we.</w:t>
      </w:r>
    </w:p>
    <w:p w:rsidR="00000000" w:rsidDel="00000000" w:rsidP="00000000" w:rsidRDefault="00000000" w:rsidRPr="00000000" w14:paraId="00000016">
      <w:pPr>
        <w:spacing w:line="276" w:lineRule="auto"/>
        <w:rPr>
          <w:rFonts w:ascii="Lato" w:cs="Lato" w:eastAsia="Lato" w:hAnsi="Lato"/>
          <w:sz w:val="20"/>
          <w:szCs w:val="20"/>
          <w:highlight w:val="yellow"/>
        </w:rPr>
      </w:pPr>
      <w:r w:rsidDel="00000000" w:rsidR="00000000" w:rsidRPr="00000000">
        <w:rPr>
          <w:rtl w:val="0"/>
        </w:rPr>
      </w:r>
    </w:p>
    <w:p w:rsidR="00000000" w:rsidDel="00000000" w:rsidP="00000000" w:rsidRDefault="00000000" w:rsidRPr="00000000" w14:paraId="00000017">
      <w:pPr>
        <w:spacing w:line="276" w:lineRule="auto"/>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Discover the Jupiter Collection</w:t>
      </w:r>
    </w:p>
    <w:p w:rsidR="00000000" w:rsidDel="00000000" w:rsidP="00000000" w:rsidRDefault="00000000" w:rsidRPr="00000000" w14:paraId="00000018">
      <w:pPr>
        <w:spacing w:line="276" w:lineRule="auto"/>
        <w:rPr>
          <w:rFonts w:ascii="Lato" w:cs="Lato" w:eastAsia="Lato" w:hAnsi="Lato"/>
          <w:sz w:val="20"/>
          <w:szCs w:val="20"/>
        </w:rPr>
      </w:pPr>
      <w:r w:rsidDel="00000000" w:rsidR="00000000" w:rsidRPr="00000000">
        <w:rPr>
          <w:rFonts w:ascii="Lato" w:cs="Lato" w:eastAsia="Lato" w:hAnsi="Lato"/>
          <w:sz w:val="20"/>
          <w:szCs w:val="20"/>
          <w:rtl w:val="0"/>
        </w:rPr>
        <w:t xml:space="preserve">Inspired by the planet of growth, optimism and possibility, our Jupiter Collection transforms everyday body care into a meaningful ritual of self-care and expansion.</w:t>
      </w:r>
    </w:p>
    <w:p w:rsidR="00000000" w:rsidDel="00000000" w:rsidP="00000000" w:rsidRDefault="00000000" w:rsidRPr="00000000" w14:paraId="00000019">
      <w:pPr>
        <w:spacing w:line="276" w:lineRule="auto"/>
        <w:rPr>
          <w:rFonts w:ascii="Lato" w:cs="Lato" w:eastAsia="Lato" w:hAnsi="Lato"/>
          <w:sz w:val="20"/>
          <w:szCs w:val="20"/>
        </w:rPr>
      </w:pPr>
      <w:r w:rsidDel="00000000" w:rsidR="00000000" w:rsidRPr="00000000">
        <w:rPr>
          <w:rFonts w:ascii="Lato" w:cs="Lato" w:eastAsia="Lato" w:hAnsi="Lato"/>
          <w:sz w:val="20"/>
          <w:szCs w:val="20"/>
          <w:rtl w:val="0"/>
        </w:rPr>
        <w:t xml:space="preserve">Infused with nourishing ingredients and an uplifting sandalwood-inspired fragrance, each product has been thoughtfully created to encourage moments of confidence and wellbeing. Whether you're caring for your skin after a long day or creating a mindful morning ritual, the Jupiter Collection invites you to slow down, reconnect and embrace your journey of growth.</w:t>
      </w:r>
    </w:p>
    <w:p w:rsidR="00000000" w:rsidDel="00000000" w:rsidP="00000000" w:rsidRDefault="00000000" w:rsidRPr="00000000" w14:paraId="0000001A">
      <w:pPr>
        <w:spacing w:line="276" w:lineRule="auto"/>
        <w:rPr>
          <w:rFonts w:ascii="Lato" w:cs="Lato" w:eastAsia="Lato" w:hAnsi="Lato"/>
          <w:i w:val="1"/>
          <w:iCs w:val="1"/>
          <w:sz w:val="20"/>
          <w:szCs w:val="20"/>
          <w:highlight w:val="yellow"/>
        </w:rPr>
      </w:pPr>
      <w:r w:rsidDel="00000000" w:rsidR="00000000" w:rsidRPr="00000000">
        <w:rPr>
          <w:rFonts w:ascii="Lato" w:cs="Lato" w:eastAsia="Lato" w:hAnsi="Lato"/>
          <w:sz w:val="20"/>
          <w:szCs w:val="20"/>
          <w:rtl w:val="0"/>
        </w:rPr>
        <w:t xml:space="preserve">Explore the Jupiter Collection and discover the power of intentional body care – </w:t>
      </w:r>
      <w:r w:rsidDel="00000000" w:rsidR="00000000" w:rsidRPr="00000000">
        <w:rPr>
          <w:rFonts w:ascii="Lato" w:cs="Lato" w:eastAsia="Lato" w:hAnsi="Lato"/>
          <w:i w:val="1"/>
          <w:iCs w:val="1"/>
          <w:sz w:val="20"/>
          <w:szCs w:val="20"/>
          <w:rtl w:val="0"/>
        </w:rPr>
        <w:t xml:space="preserve">A</w:t>
      </w:r>
      <w:r w:rsidDel="00000000" w:rsidR="00000000" w:rsidRPr="00000000">
        <w:rPr>
          <w:rFonts w:ascii="Lato" w:cs="Lato" w:eastAsia="Lato" w:hAnsi="Lato"/>
          <w:i w:val="1"/>
          <w:iCs w:val="1"/>
          <w:sz w:val="20"/>
          <w:szCs w:val="20"/>
          <w:highlight w:val="yellow"/>
          <w:rtl w:val="0"/>
        </w:rPr>
        <w:t xml:space="preserve">DD LINK TO PRODUCTS </w:t>
      </w:r>
    </w:p>
    <w:p w:rsidR="00000000" w:rsidDel="00000000" w:rsidP="00000000" w:rsidRDefault="00000000" w:rsidRPr="00000000" w14:paraId="0000001B">
      <w:pPr>
        <w:spacing w:line="276" w:lineRule="auto"/>
        <w:rPr>
          <w:rFonts w:ascii="Lato" w:cs="Lato" w:eastAsia="Lato" w:hAnsi="Lato"/>
          <w:sz w:val="20"/>
          <w:szCs w:val="20"/>
          <w:highlight w:val="yellow"/>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rFonts w:ascii="Lato" w:cs="Lato" w:eastAsia="Lato" w:hAnsi="Lato"/>
          <w:b w:val="1"/>
          <w:bCs w:val="1"/>
          <w:sz w:val="20"/>
          <w:szCs w:val="20"/>
          <w:u w:val="single"/>
        </w:rPr>
      </w:pPr>
      <w:r w:rsidDel="00000000" w:rsidR="00000000" w:rsidRPr="00000000">
        <w:rPr>
          <w:rtl w:val="0"/>
        </w:rPr>
      </w:r>
    </w:p>
    <w:p w:rsidR="00000000" w:rsidDel="00000000" w:rsidP="00000000" w:rsidRDefault="00000000" w:rsidRPr="00000000" w14:paraId="00000026">
      <w:pPr>
        <w:rPr>
          <w:rFonts w:ascii="Lato" w:cs="Lato" w:eastAsia="Lato" w:hAnsi="Lato"/>
          <w:b w:val="1"/>
          <w:bCs w:val="1"/>
          <w:sz w:val="20"/>
          <w:szCs w:val="20"/>
          <w:u w:val="single"/>
        </w:rPr>
      </w:pPr>
      <w:r w:rsidDel="00000000" w:rsidR="00000000" w:rsidRPr="00000000">
        <w:rPr>
          <w:rtl w:val="0"/>
        </w:rPr>
      </w:r>
    </w:p>
    <w:p w:rsidR="00000000" w:rsidDel="00000000" w:rsidP="00000000" w:rsidRDefault="00000000" w:rsidRPr="00000000" w14:paraId="00000027">
      <w:pPr>
        <w:rPr>
          <w:rFonts w:ascii="Lato" w:cs="Lato" w:eastAsia="Lato" w:hAnsi="Lato"/>
          <w:b w:val="1"/>
          <w:bCs w:val="1"/>
          <w:sz w:val="20"/>
          <w:szCs w:val="20"/>
          <w:u w:val="single"/>
        </w:rPr>
      </w:pPr>
      <w:r w:rsidDel="00000000" w:rsidR="00000000" w:rsidRPr="00000000">
        <w:rPr>
          <w:rtl w:val="0"/>
        </w:rPr>
      </w:r>
    </w:p>
    <w:p w:rsidR="00000000" w:rsidDel="00000000" w:rsidP="00000000" w:rsidRDefault="00000000" w:rsidRPr="00000000" w14:paraId="00000028">
      <w:pPr>
        <w:rPr>
          <w:rFonts w:ascii="Lato" w:cs="Lato" w:eastAsia="Lato" w:hAnsi="Lato"/>
          <w:b w:val="1"/>
          <w:bCs w:val="1"/>
          <w:sz w:val="20"/>
          <w:szCs w:val="20"/>
          <w:u w:val="single"/>
        </w:rPr>
      </w:pPr>
      <w:r w:rsidDel="00000000" w:rsidR="00000000" w:rsidRPr="00000000">
        <w:rPr>
          <w:rtl w:val="0"/>
        </w:rPr>
      </w:r>
    </w:p>
    <w:p w:rsidR="00000000" w:rsidDel="00000000" w:rsidP="00000000" w:rsidRDefault="00000000" w:rsidRPr="00000000" w14:paraId="00000029">
      <w:pPr>
        <w:rPr>
          <w:rFonts w:ascii="Lato" w:cs="Lato" w:eastAsia="Lato" w:hAnsi="Lato"/>
          <w:b w:val="1"/>
          <w:bCs w:val="1"/>
          <w:sz w:val="20"/>
          <w:szCs w:val="20"/>
          <w:u w:val="single"/>
        </w:rPr>
      </w:pPr>
      <w:r w:rsidDel="00000000" w:rsidR="00000000" w:rsidRPr="00000000">
        <w:rPr>
          <w:rtl w:val="0"/>
        </w:rPr>
      </w:r>
    </w:p>
    <w:p w:rsidR="00000000" w:rsidDel="00000000" w:rsidP="00000000" w:rsidRDefault="00000000" w:rsidRPr="00000000" w14:paraId="0000002A">
      <w:pPr>
        <w:rPr>
          <w:rFonts w:ascii="Lato" w:cs="Lato" w:eastAsia="Lato" w:hAnsi="Lato"/>
          <w:b w:val="1"/>
          <w:bCs w:val="1"/>
          <w:sz w:val="20"/>
          <w:szCs w:val="20"/>
          <w:u w:val="single"/>
        </w:rPr>
      </w:pPr>
      <w:r w:rsidDel="00000000" w:rsidR="00000000" w:rsidRPr="00000000">
        <w:rPr>
          <w:rtl w:val="0"/>
        </w:rPr>
      </w:r>
    </w:p>
    <w:p w:rsidR="00000000" w:rsidDel="00000000" w:rsidP="00000000" w:rsidRDefault="00000000" w:rsidRPr="00000000" w14:paraId="0000002B">
      <w:pPr>
        <w:rPr>
          <w:rFonts w:ascii="Lato" w:cs="Lato" w:eastAsia="Lato" w:hAnsi="Lato"/>
          <w:b w:val="1"/>
          <w:bCs w:val="1"/>
          <w:sz w:val="20"/>
          <w:szCs w:val="20"/>
          <w:u w:val="single"/>
        </w:rPr>
      </w:pPr>
      <w:r w:rsidDel="00000000" w:rsidR="00000000" w:rsidRPr="00000000">
        <w:rPr>
          <w:rtl w:val="0"/>
        </w:rPr>
      </w:r>
    </w:p>
    <w:p w:rsidR="00000000" w:rsidDel="00000000" w:rsidP="00000000" w:rsidRDefault="00000000" w:rsidRPr="00000000" w14:paraId="0000002C">
      <w:pPr>
        <w:rPr>
          <w:rFonts w:ascii="Lato" w:cs="Lato" w:eastAsia="Lato" w:hAnsi="Lato"/>
          <w:b w:val="1"/>
          <w:bCs w:val="1"/>
          <w:sz w:val="20"/>
          <w:szCs w:val="20"/>
          <w:u w:val="single"/>
        </w:rPr>
      </w:pPr>
      <w:r w:rsidDel="00000000" w:rsidR="00000000" w:rsidRPr="00000000">
        <w:rPr>
          <w:rtl w:val="0"/>
        </w:rPr>
      </w:r>
    </w:p>
    <w:p w:rsidR="00000000" w:rsidDel="00000000" w:rsidP="00000000" w:rsidRDefault="00000000" w:rsidRPr="00000000" w14:paraId="0000002D">
      <w:pPr>
        <w:rPr>
          <w:rFonts w:ascii="Lato" w:cs="Lato" w:eastAsia="Lato" w:hAnsi="Lato"/>
          <w:b w:val="1"/>
          <w:bCs w:val="1"/>
          <w:sz w:val="20"/>
          <w:szCs w:val="20"/>
          <w:u w:val="single"/>
        </w:rPr>
      </w:pPr>
      <w:r w:rsidDel="00000000" w:rsidR="00000000" w:rsidRPr="00000000">
        <w:rPr>
          <w:rtl w:val="0"/>
        </w:rPr>
      </w:r>
    </w:p>
    <w:p w:rsidR="00000000" w:rsidDel="00000000" w:rsidP="00000000" w:rsidRDefault="00000000" w:rsidRPr="00000000" w14:paraId="0000002E">
      <w:pPr>
        <w:rPr>
          <w:rFonts w:ascii="Lato" w:cs="Lato" w:eastAsia="Lato" w:hAnsi="Lato"/>
          <w:b w:val="1"/>
          <w:bCs w:val="1"/>
          <w:sz w:val="20"/>
          <w:szCs w:val="20"/>
          <w:u w:val="single"/>
        </w:rPr>
      </w:pPr>
      <w:r w:rsidDel="00000000" w:rsidR="00000000" w:rsidRPr="00000000">
        <w:rPr>
          <w:rtl w:val="0"/>
        </w:rPr>
      </w:r>
    </w:p>
    <w:p w:rsidR="00000000" w:rsidDel="00000000" w:rsidP="00000000" w:rsidRDefault="00000000" w:rsidRPr="00000000" w14:paraId="0000002F">
      <w:pPr>
        <w:rPr>
          <w:rFonts w:ascii="Lato" w:cs="Lato" w:eastAsia="Lato" w:hAnsi="Lato"/>
          <w:b w:val="1"/>
          <w:bCs w:val="1"/>
          <w:sz w:val="20"/>
          <w:szCs w:val="20"/>
          <w:u w:val="single"/>
        </w:rPr>
      </w:pPr>
      <w:r w:rsidDel="00000000" w:rsidR="00000000" w:rsidRPr="00000000">
        <w:rPr>
          <w:rtl w:val="0"/>
        </w:rPr>
      </w:r>
    </w:p>
    <w:p w:rsidR="00000000" w:rsidDel="00000000" w:rsidP="00000000" w:rsidRDefault="00000000" w:rsidRPr="00000000" w14:paraId="00000030">
      <w:pPr>
        <w:rPr>
          <w:rFonts w:ascii="Lato" w:cs="Lato" w:eastAsia="Lato" w:hAnsi="Lato"/>
          <w:b w:val="1"/>
          <w:bCs w:val="1"/>
          <w:sz w:val="20"/>
          <w:szCs w:val="20"/>
          <w:u w:val="single"/>
        </w:rPr>
      </w:pPr>
      <w:r w:rsidDel="00000000" w:rsidR="00000000" w:rsidRPr="00000000">
        <w:rPr>
          <w:rtl w:val="0"/>
        </w:rPr>
      </w:r>
    </w:p>
    <w:p w:rsidR="00000000" w:rsidDel="00000000" w:rsidP="00000000" w:rsidRDefault="00000000" w:rsidRPr="00000000" w14:paraId="00000031">
      <w:pPr>
        <w:rPr>
          <w:rFonts w:ascii="Lato" w:cs="Lato" w:eastAsia="Lato" w:hAnsi="Lato"/>
          <w:b w:val="1"/>
          <w:bCs w:val="1"/>
          <w:sz w:val="20"/>
          <w:szCs w:val="20"/>
          <w:u w:val="single"/>
        </w:rPr>
      </w:pPr>
      <w:r w:rsidDel="00000000" w:rsidR="00000000" w:rsidRPr="00000000">
        <w:rPr>
          <w:rtl w:val="0"/>
        </w:rPr>
      </w:r>
    </w:p>
    <w:p w:rsidR="00000000" w:rsidDel="00000000" w:rsidP="00000000" w:rsidRDefault="00000000" w:rsidRPr="00000000" w14:paraId="00000032">
      <w:pPr>
        <w:spacing w:line="276" w:lineRule="auto"/>
        <w:rPr>
          <w:rFonts w:ascii="Lato" w:cs="Lato" w:eastAsia="Lato" w:hAnsi="Lato"/>
          <w:sz w:val="20"/>
          <w:szCs w:val="20"/>
        </w:rPr>
      </w:pPr>
      <w:r w:rsidDel="00000000" w:rsidR="00000000" w:rsidRPr="00000000">
        <w:rPr>
          <w:rtl w:val="0"/>
        </w:rPr>
      </w:r>
    </w:p>
    <w:p w:rsidR="00000000" w:rsidDel="00000000" w:rsidP="00000000" w:rsidRDefault="00000000" w:rsidRPr="00000000" w14:paraId="00000033">
      <w:pPr>
        <w:spacing w:line="276" w:lineRule="auto"/>
        <w:rPr>
          <w:rFonts w:ascii="Lato" w:cs="Lato" w:eastAsia="Lato" w:hAnsi="Lato"/>
          <w:sz w:val="20"/>
          <w:szCs w:val="20"/>
        </w:rPr>
      </w:pPr>
      <w:r w:rsidDel="00000000" w:rsidR="00000000" w:rsidRPr="00000000">
        <w:rPr>
          <w:rtl w:val="0"/>
        </w:rPr>
      </w:r>
    </w:p>
    <w:p w:rsidR="00000000" w:rsidDel="00000000" w:rsidP="00000000" w:rsidRDefault="00000000" w:rsidRPr="00000000" w14:paraId="00000034">
      <w:pPr>
        <w:spacing w:line="276" w:lineRule="auto"/>
        <w:rPr>
          <w:rFonts w:ascii="Lato" w:cs="Lato" w:eastAsia="Lato" w:hAnsi="Lato"/>
          <w:sz w:val="20"/>
          <w:szCs w:val="20"/>
        </w:rPr>
      </w:pPr>
      <w:r w:rsidDel="00000000" w:rsidR="00000000" w:rsidRPr="00000000">
        <w:rPr>
          <w:rtl w:val="0"/>
        </w:rPr>
      </w:r>
    </w:p>
    <w:p w:rsidR="00000000" w:rsidDel="00000000" w:rsidP="00000000" w:rsidRDefault="00000000" w:rsidRPr="00000000" w14:paraId="00000035">
      <w:pPr>
        <w:spacing w:line="276" w:lineRule="auto"/>
        <w:rPr>
          <w:rFonts w:ascii="Lato" w:cs="Lato" w:eastAsia="Lato" w:hAnsi="Lato"/>
          <w:sz w:val="20"/>
          <w:szCs w:val="20"/>
        </w:rPr>
      </w:pPr>
      <w:r w:rsidDel="00000000" w:rsidR="00000000" w:rsidRPr="00000000">
        <w:rPr>
          <w:rtl w:val="0"/>
        </w:rPr>
      </w:r>
    </w:p>
    <w:p w:rsidR="00000000" w:rsidDel="00000000" w:rsidP="00000000" w:rsidRDefault="00000000" w:rsidRPr="00000000" w14:paraId="00000036">
      <w:pPr>
        <w:spacing w:line="276" w:lineRule="auto"/>
        <w:rPr>
          <w:rFonts w:ascii="Lato" w:cs="Lato" w:eastAsia="Lato" w:hAnsi="Lato"/>
          <w:sz w:val="20"/>
          <w:szCs w:val="20"/>
        </w:rPr>
      </w:pPr>
      <w:r w:rsidDel="00000000" w:rsidR="00000000" w:rsidRPr="00000000">
        <w:rPr>
          <w:rtl w:val="0"/>
        </w:rPr>
      </w:r>
    </w:p>
    <w:p w:rsidR="00000000" w:rsidDel="00000000" w:rsidP="00000000" w:rsidRDefault="00000000" w:rsidRPr="00000000" w14:paraId="00000037">
      <w:pPr>
        <w:spacing w:line="276" w:lineRule="auto"/>
        <w:rPr>
          <w:rFonts w:ascii="Lato" w:cs="Lato" w:eastAsia="Lato" w:hAnsi="Lato"/>
          <w:sz w:val="20"/>
          <w:szCs w:val="20"/>
        </w:rPr>
      </w:pPr>
      <w:r w:rsidDel="00000000" w:rsidR="00000000" w:rsidRPr="00000000">
        <w:rPr>
          <w:rtl w:val="0"/>
        </w:rPr>
      </w:r>
    </w:p>
    <w:p w:rsidR="00000000" w:rsidDel="00000000" w:rsidP="00000000" w:rsidRDefault="00000000" w:rsidRPr="00000000" w14:paraId="00000038">
      <w:pPr>
        <w:spacing w:line="276" w:lineRule="auto"/>
        <w:rPr>
          <w:rFonts w:ascii="Lato" w:cs="Lato" w:eastAsia="Lato" w:hAnsi="Lato"/>
          <w:sz w:val="20"/>
          <w:szCs w:val="20"/>
        </w:rPr>
      </w:pPr>
      <w:r w:rsidDel="00000000" w:rsidR="00000000" w:rsidRPr="00000000">
        <w:rPr>
          <w:rtl w:val="0"/>
        </w:rPr>
      </w:r>
    </w:p>
    <w:p w:rsidR="00000000" w:rsidDel="00000000" w:rsidP="00000000" w:rsidRDefault="00000000" w:rsidRPr="00000000" w14:paraId="00000039">
      <w:pPr>
        <w:rPr>
          <w:rFonts w:ascii="Lato" w:cs="Lato" w:eastAsia="Lato" w:hAnsi="Lato"/>
          <w:sz w:val="20"/>
          <w:szCs w:val="20"/>
        </w:rPr>
      </w:pPr>
      <w:r w:rsidDel="00000000" w:rsidR="00000000" w:rsidRPr="00000000">
        <w:rPr>
          <w:rtl w:val="0"/>
        </w:rPr>
      </w:r>
    </w:p>
    <w:p w:rsidR="00000000" w:rsidDel="00000000" w:rsidP="00000000" w:rsidRDefault="00000000" w:rsidRPr="00000000" w14:paraId="0000003A">
      <w:pPr>
        <w:rPr>
          <w:rFonts w:ascii="Lato" w:cs="Lato" w:eastAsia="Lato" w:hAnsi="Lato"/>
          <w:sz w:val="20"/>
          <w:szCs w:val="20"/>
        </w:rPr>
      </w:pPr>
      <w:r w:rsidDel="00000000" w:rsidR="00000000" w:rsidRPr="00000000">
        <w:rPr>
          <w:rtl w:val="0"/>
        </w:rPr>
      </w:r>
    </w:p>
    <w:p w:rsidR="00000000" w:rsidDel="00000000" w:rsidP="00000000" w:rsidRDefault="00000000" w:rsidRPr="00000000" w14:paraId="0000003B">
      <w:pPr>
        <w:rPr>
          <w:rFonts w:ascii="Lato" w:cs="Lato" w:eastAsia="Lato" w:hAnsi="Lato"/>
          <w:sz w:val="20"/>
          <w:szCs w:val="20"/>
        </w:rPr>
      </w:pPr>
      <w:r w:rsidDel="00000000" w:rsidR="00000000" w:rsidRPr="00000000">
        <w:rPr>
          <w:rtl w:val="0"/>
        </w:rPr>
      </w:r>
    </w:p>
    <w:p w:rsidR="00000000" w:rsidDel="00000000" w:rsidP="00000000" w:rsidRDefault="00000000" w:rsidRPr="00000000" w14:paraId="0000003C">
      <w:pPr>
        <w:rPr>
          <w:rFonts w:ascii="Lato" w:cs="Lato" w:eastAsia="Lato" w:hAnsi="Lato"/>
          <w:sz w:val="20"/>
          <w:szCs w:val="20"/>
        </w:rPr>
      </w:pPr>
      <w:r w:rsidDel="00000000" w:rsidR="00000000" w:rsidRPr="00000000">
        <w:rPr>
          <w:rtl w:val="0"/>
        </w:rPr>
      </w:r>
    </w:p>
    <w:p w:rsidR="00000000" w:rsidDel="00000000" w:rsidP="00000000" w:rsidRDefault="00000000" w:rsidRPr="00000000" w14:paraId="0000003D">
      <w:pPr>
        <w:spacing w:line="276" w:lineRule="auto"/>
        <w:rPr>
          <w:rFonts w:ascii="Lato" w:cs="Lato" w:eastAsia="Lato" w:hAnsi="Lato"/>
          <w:sz w:val="20"/>
          <w:szCs w:val="20"/>
        </w:rPr>
      </w:pPr>
      <w:r w:rsidDel="00000000" w:rsidR="00000000" w:rsidRPr="00000000">
        <w:rPr>
          <w:rtl w:val="0"/>
        </w:rPr>
      </w:r>
    </w:p>
    <w:p w:rsidR="00000000" w:rsidDel="00000000" w:rsidP="00000000" w:rsidRDefault="00000000" w:rsidRPr="00000000" w14:paraId="0000003E">
      <w:pPr>
        <w:rPr>
          <w:rFonts w:ascii="Lato" w:cs="Lato" w:eastAsia="Lato" w:hAnsi="Lato"/>
          <w:sz w:val="20"/>
          <w:szCs w:val="20"/>
        </w:rPr>
      </w:pPr>
      <w:r w:rsidDel="00000000" w:rsidR="00000000" w:rsidRPr="00000000">
        <w:rPr>
          <w:rtl w:val="0"/>
        </w:rPr>
      </w:r>
    </w:p>
    <w:p w:rsidR="00000000" w:rsidDel="00000000" w:rsidP="00000000" w:rsidRDefault="00000000" w:rsidRPr="00000000" w14:paraId="0000003F">
      <w:pPr>
        <w:rPr>
          <w:rFonts w:ascii="Lato" w:cs="Lato" w:eastAsia="Lato" w:hAnsi="Lato"/>
          <w:sz w:val="20"/>
          <w:szCs w:val="20"/>
        </w:rPr>
      </w:pPr>
      <w:r w:rsidDel="00000000" w:rsidR="00000000" w:rsidRPr="00000000">
        <w:rPr>
          <w:rtl w:val="0"/>
        </w:rPr>
      </w:r>
    </w:p>
    <w:p w:rsidR="00000000" w:rsidDel="00000000" w:rsidP="00000000" w:rsidRDefault="00000000" w:rsidRPr="00000000" w14:paraId="00000040">
      <w:pPr>
        <w:rPr>
          <w:rFonts w:ascii="Lato" w:cs="Lato" w:eastAsia="Lato" w:hAnsi="Lato"/>
          <w:sz w:val="20"/>
          <w:szCs w:val="20"/>
        </w:rPr>
      </w:pPr>
      <w:r w:rsidDel="00000000" w:rsidR="00000000" w:rsidRPr="00000000">
        <w:rPr>
          <w:rtl w:val="0"/>
        </w:rPr>
      </w:r>
    </w:p>
    <w:p w:rsidR="00000000" w:rsidDel="00000000" w:rsidP="00000000" w:rsidRDefault="00000000" w:rsidRPr="00000000" w14:paraId="00000041">
      <w:pPr>
        <w:rPr>
          <w:rFonts w:ascii="Lato" w:cs="Lato" w:eastAsia="Lato" w:hAnsi="Lato"/>
          <w:sz w:val="20"/>
          <w:szCs w:val="20"/>
        </w:rPr>
      </w:pPr>
      <w:r w:rsidDel="00000000" w:rsidR="00000000" w:rsidRPr="00000000">
        <w:rPr>
          <w:rtl w:val="0"/>
        </w:rPr>
      </w:r>
    </w:p>
    <w:p w:rsidR="00000000" w:rsidDel="00000000" w:rsidP="00000000" w:rsidRDefault="00000000" w:rsidRPr="00000000" w14:paraId="00000042">
      <w:pPr>
        <w:rPr>
          <w:rFonts w:ascii="Lato" w:cs="Lato" w:eastAsia="Lato" w:hAnsi="Lato"/>
          <w:sz w:val="20"/>
          <w:szCs w:val="20"/>
        </w:rPr>
      </w:pPr>
      <w:r w:rsidDel="00000000" w:rsidR="00000000" w:rsidRPr="00000000">
        <w:rPr>
          <w:rtl w:val="0"/>
        </w:rPr>
      </w:r>
    </w:p>
    <w:p w:rsidR="00000000" w:rsidDel="00000000" w:rsidP="00000000" w:rsidRDefault="00000000" w:rsidRPr="00000000" w14:paraId="00000043">
      <w:pPr>
        <w:rPr>
          <w:rFonts w:ascii="Lato" w:cs="Lato" w:eastAsia="Lato" w:hAnsi="Lato"/>
          <w:sz w:val="20"/>
          <w:szCs w:val="20"/>
        </w:rPr>
      </w:pPr>
      <w:r w:rsidDel="00000000" w:rsidR="00000000" w:rsidRPr="00000000">
        <w:rPr>
          <w:rtl w:val="0"/>
        </w:rPr>
      </w:r>
    </w:p>
    <w:p w:rsidR="00000000" w:rsidDel="00000000" w:rsidP="00000000" w:rsidRDefault="00000000" w:rsidRPr="00000000" w14:paraId="00000044">
      <w:pPr>
        <w:rPr>
          <w:rFonts w:ascii="Lato" w:cs="Lato" w:eastAsia="Lato" w:hAnsi="Lato"/>
          <w:sz w:val="20"/>
          <w:szCs w:val="20"/>
        </w:rPr>
      </w:pPr>
      <w:r w:rsidDel="00000000" w:rsidR="00000000" w:rsidRPr="00000000">
        <w:rPr>
          <w:rtl w:val="0"/>
        </w:rPr>
      </w:r>
    </w:p>
    <w:p w:rsidR="00000000" w:rsidDel="00000000" w:rsidP="00000000" w:rsidRDefault="00000000" w:rsidRPr="00000000" w14:paraId="00000045">
      <w:pPr>
        <w:rPr>
          <w:rFonts w:ascii="Lato" w:cs="Lato" w:eastAsia="Lato" w:hAnsi="Lato"/>
          <w:sz w:val="20"/>
          <w:szCs w:val="20"/>
        </w:rPr>
      </w:pPr>
      <w:r w:rsidDel="00000000" w:rsidR="00000000" w:rsidRPr="00000000">
        <w:rPr>
          <w:rtl w:val="0"/>
        </w:rPr>
      </w:r>
    </w:p>
    <w:p w:rsidR="00000000" w:rsidDel="00000000" w:rsidP="00000000" w:rsidRDefault="00000000" w:rsidRPr="00000000" w14:paraId="00000046">
      <w:pPr>
        <w:rPr>
          <w:rFonts w:ascii="Lato" w:cs="Lato" w:eastAsia="Lato" w:hAnsi="Lato"/>
          <w:sz w:val="20"/>
          <w:szCs w:val="20"/>
        </w:rPr>
      </w:pPr>
      <w:r w:rsidDel="00000000" w:rsidR="00000000" w:rsidRPr="00000000">
        <w:rPr>
          <w:rtl w:val="0"/>
        </w:rPr>
      </w:r>
    </w:p>
    <w:p w:rsidR="00000000" w:rsidDel="00000000" w:rsidP="00000000" w:rsidRDefault="00000000" w:rsidRPr="00000000" w14:paraId="00000047">
      <w:pPr>
        <w:rPr>
          <w:rFonts w:ascii="Lato" w:cs="Lato" w:eastAsia="Lato" w:hAnsi="Lato"/>
          <w:sz w:val="20"/>
          <w:szCs w:val="20"/>
        </w:rPr>
      </w:pPr>
      <w:r w:rsidDel="00000000" w:rsidR="00000000" w:rsidRPr="00000000">
        <w:rPr>
          <w:rtl w:val="0"/>
        </w:rPr>
      </w:r>
    </w:p>
    <w:p w:rsidR="00000000" w:rsidDel="00000000" w:rsidP="00000000" w:rsidRDefault="00000000" w:rsidRPr="00000000" w14:paraId="00000048">
      <w:pPr>
        <w:rPr>
          <w:rFonts w:ascii="Lato" w:cs="Lato" w:eastAsia="Lato" w:hAnsi="Lato"/>
          <w:sz w:val="20"/>
          <w:szCs w:val="20"/>
        </w:rPr>
      </w:pPr>
      <w:r w:rsidDel="00000000" w:rsidR="00000000" w:rsidRPr="00000000">
        <w:rPr>
          <w:rtl w:val="0"/>
        </w:rPr>
      </w:r>
    </w:p>
    <w:sectPr>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La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Pr>
      <w:drawing>
        <wp:inline distB="0" distT="0" distL="0" distR="0">
          <wp:extent cx="5731510" cy="1064895"/>
          <wp:effectExtent b="0" l="0" r="0" t="0"/>
          <wp:docPr descr="A close up of a mans face&#10;&#10;Description automatically generated" id="4" name="image1.jpg"/>
          <a:graphic>
            <a:graphicData uri="http://schemas.openxmlformats.org/drawingml/2006/picture">
              <pic:pic>
                <pic:nvPicPr>
                  <pic:cNvPr descr="A close up of a mans face&#10;&#10;Description automatically generated" id="0" name="image1.jpg"/>
                  <pic:cNvPicPr preferRelativeResize="0"/>
                </pic:nvPicPr>
                <pic:blipFill>
                  <a:blip r:embed="rId1"/>
                  <a:srcRect b="0" l="0" r="0" t="0"/>
                  <a:stretch>
                    <a:fillRect/>
                  </a:stretch>
                </pic:blipFill>
                <pic:spPr>
                  <a:xfrm>
                    <a:off x="0" y="0"/>
                    <a:ext cx="5731510" cy="1064895"/>
                  </a:xfrm>
                  <a:prstGeom prst="rect"/>
                  <a:ln/>
                </pic:spPr>
              </pic:pic>
            </a:graphicData>
          </a:graphic>
        </wp:inline>
      </w:drawing>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8136F1"/>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8136F1"/>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8136F1"/>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8136F1"/>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8136F1"/>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8136F1"/>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8136F1"/>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8136F1"/>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8136F1"/>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8136F1"/>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8136F1"/>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8136F1"/>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8136F1"/>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8136F1"/>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8136F1"/>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8136F1"/>
    <w:rPr>
      <w:i w:val="1"/>
      <w:iCs w:val="1"/>
      <w:color w:val="404040" w:themeColor="text1" w:themeTint="0000BF"/>
    </w:rPr>
  </w:style>
  <w:style w:type="paragraph" w:styleId="ListParagraph">
    <w:name w:val="List Paragraph"/>
    <w:basedOn w:val="Normal"/>
    <w:uiPriority w:val="34"/>
    <w:qFormat w:val="1"/>
    <w:rsid w:val="008136F1"/>
    <w:pPr>
      <w:ind w:left="720"/>
      <w:contextualSpacing w:val="1"/>
    </w:pPr>
  </w:style>
  <w:style w:type="character" w:styleId="IntenseEmphasis">
    <w:name w:val="Intense Emphasis"/>
    <w:basedOn w:val="DefaultParagraphFont"/>
    <w:uiPriority w:val="21"/>
    <w:qFormat w:val="1"/>
    <w:rsid w:val="008136F1"/>
    <w:rPr>
      <w:i w:val="1"/>
      <w:iCs w:val="1"/>
      <w:color w:val="0f4761" w:themeColor="accent1" w:themeShade="0000BF"/>
    </w:rPr>
  </w:style>
  <w:style w:type="paragraph" w:styleId="IntenseQuote">
    <w:name w:val="Intense Quote"/>
    <w:basedOn w:val="Normal"/>
    <w:next w:val="Normal"/>
    <w:link w:val="IntenseQuoteChar"/>
    <w:uiPriority w:val="30"/>
    <w:qFormat w:val="1"/>
    <w:rsid w:val="008136F1"/>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8136F1"/>
    <w:rPr>
      <w:i w:val="1"/>
      <w:iCs w:val="1"/>
      <w:color w:val="0f4761" w:themeColor="accent1" w:themeShade="0000BF"/>
    </w:rPr>
  </w:style>
  <w:style w:type="character" w:styleId="IntenseReference">
    <w:name w:val="Intense Reference"/>
    <w:basedOn w:val="DefaultParagraphFont"/>
    <w:uiPriority w:val="32"/>
    <w:qFormat w:val="1"/>
    <w:rsid w:val="008136F1"/>
    <w:rPr>
      <w:b w:val="1"/>
      <w:bCs w:val="1"/>
      <w:smallCaps w:val="1"/>
      <w:color w:val="0f4761" w:themeColor="accent1" w:themeShade="0000BF"/>
      <w:spacing w:val="5"/>
    </w:rPr>
  </w:style>
  <w:style w:type="paragraph" w:styleId="Header">
    <w:name w:val="header"/>
    <w:basedOn w:val="Normal"/>
    <w:link w:val="HeaderChar"/>
    <w:uiPriority w:val="99"/>
    <w:unhideWhenUsed w:val="1"/>
    <w:rsid w:val="007A552B"/>
    <w:pPr>
      <w:tabs>
        <w:tab w:val="center" w:pos="4513"/>
        <w:tab w:val="right" w:pos="9026"/>
      </w:tabs>
      <w:spacing w:after="0" w:line="240" w:lineRule="auto"/>
    </w:pPr>
  </w:style>
  <w:style w:type="character" w:styleId="HeaderChar" w:customStyle="1">
    <w:name w:val="Header Char"/>
    <w:basedOn w:val="DefaultParagraphFont"/>
    <w:link w:val="Header"/>
    <w:uiPriority w:val="99"/>
    <w:rsid w:val="007A552B"/>
  </w:style>
  <w:style w:type="paragraph" w:styleId="Footer">
    <w:name w:val="footer"/>
    <w:basedOn w:val="Normal"/>
    <w:link w:val="FooterChar"/>
    <w:uiPriority w:val="99"/>
    <w:unhideWhenUsed w:val="1"/>
    <w:rsid w:val="007A552B"/>
    <w:pPr>
      <w:tabs>
        <w:tab w:val="center" w:pos="4513"/>
        <w:tab w:val="right" w:pos="9026"/>
      </w:tabs>
      <w:spacing w:after="0" w:line="240" w:lineRule="auto"/>
    </w:pPr>
  </w:style>
  <w:style w:type="character" w:styleId="FooterChar" w:customStyle="1">
    <w:name w:val="Footer Char"/>
    <w:basedOn w:val="DefaultParagraphFont"/>
    <w:link w:val="Footer"/>
    <w:uiPriority w:val="99"/>
    <w:rsid w:val="007A552B"/>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Lato-regular.ttf"/><Relationship Id="rId4" Type="http://schemas.openxmlformats.org/officeDocument/2006/relationships/font" Target="fonts/Lato-bold.ttf"/><Relationship Id="rId5" Type="http://schemas.openxmlformats.org/officeDocument/2006/relationships/font" Target="fonts/Lato-italic.ttf"/><Relationship Id="rId6" Type="http://schemas.openxmlformats.org/officeDocument/2006/relationships/font" Target="fonts/Lato-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ntr1YXIYT9fMRnhbsA8oQwlLKA==">CgMxLjA4AHIhMVFCQ3lWMEpQZlBvRERfUTAzQTR0ZXNhOFZlb0cyMExu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2026-06-16T10:37:00Z</dcterms:created>
  <dc:creator>Esharan Kharay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0x01010086959D867574D043AE33A67670214F5A</vt:lpwstr>
  </property>
  <property fmtid="{D5CDD505-2E9C-101B-9397-08002B2CF9AE}" pid="3" name="MediaServiceImageTags">
    <vt:lpwstr/>
  </property>
</Properties>
</file>